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154D" w:rsidRPr="002C3742" w:rsidRDefault="00001E2D" w:rsidP="0097154D">
      <w:pPr>
        <w:spacing w:after="0" w:line="240" w:lineRule="auto"/>
        <w:jc w:val="center"/>
        <w:rPr>
          <w:rFonts w:ascii="Times New Roman" w:hAnsi="Times New Roman"/>
          <w:b/>
          <w:sz w:val="30"/>
        </w:rPr>
      </w:pPr>
      <w:r>
        <w:rPr>
          <w:rFonts w:ascii="Times New Roman" w:hAnsi="Times New Roman"/>
          <w:b/>
          <w:sz w:val="30"/>
        </w:rPr>
        <w:t>THẢO LUẬN</w:t>
      </w:r>
    </w:p>
    <w:p w:rsidR="0097154D" w:rsidRPr="002C3742" w:rsidRDefault="0097154D" w:rsidP="0097154D">
      <w:pPr>
        <w:spacing w:after="0" w:line="240" w:lineRule="auto"/>
        <w:jc w:val="center"/>
        <w:rPr>
          <w:rFonts w:ascii="Times New Roman" w:hAnsi="Times New Roman"/>
          <w:b/>
          <w:sz w:val="30"/>
        </w:rPr>
      </w:pPr>
      <w:r w:rsidRPr="002C3742">
        <w:rPr>
          <w:rFonts w:ascii="Times New Roman" w:hAnsi="Times New Roman"/>
          <w:b/>
          <w:sz w:val="30"/>
        </w:rPr>
        <w:t>HỌC TẬP NGHỊ QUYẾT ĐẠI HỘ</w:t>
      </w:r>
      <w:r w:rsidR="00001E2D">
        <w:rPr>
          <w:rFonts w:ascii="Times New Roman" w:hAnsi="Times New Roman"/>
          <w:b/>
          <w:sz w:val="30"/>
        </w:rPr>
        <w:t>I</w:t>
      </w:r>
      <w:r w:rsidRPr="002C3742">
        <w:rPr>
          <w:rFonts w:ascii="Times New Roman" w:hAnsi="Times New Roman"/>
          <w:b/>
          <w:sz w:val="30"/>
        </w:rPr>
        <w:t xml:space="preserve"> ĐẢNG </w:t>
      </w:r>
      <w:r w:rsidR="00001E2D">
        <w:rPr>
          <w:rFonts w:ascii="Times New Roman" w:hAnsi="Times New Roman"/>
          <w:b/>
          <w:sz w:val="30"/>
        </w:rPr>
        <w:t>TOÀN QUỐC</w:t>
      </w:r>
    </w:p>
    <w:p w:rsidR="000F31C7" w:rsidRPr="002C3742" w:rsidRDefault="0097154D" w:rsidP="0097154D">
      <w:pPr>
        <w:spacing w:after="0" w:line="240" w:lineRule="auto"/>
        <w:jc w:val="center"/>
        <w:rPr>
          <w:rFonts w:ascii="Times New Roman" w:hAnsi="Times New Roman"/>
          <w:b/>
          <w:sz w:val="30"/>
        </w:rPr>
      </w:pPr>
      <w:r w:rsidRPr="002C3742">
        <w:rPr>
          <w:rFonts w:ascii="Times New Roman" w:hAnsi="Times New Roman"/>
          <w:b/>
          <w:sz w:val="30"/>
        </w:rPr>
        <w:t>LẦN X</w:t>
      </w:r>
      <w:r w:rsidR="00001E2D">
        <w:rPr>
          <w:rFonts w:ascii="Times New Roman" w:hAnsi="Times New Roman"/>
          <w:b/>
          <w:sz w:val="30"/>
        </w:rPr>
        <w:t>II</w:t>
      </w:r>
      <w:r w:rsidRPr="002C3742">
        <w:rPr>
          <w:rFonts w:ascii="Times New Roman" w:hAnsi="Times New Roman"/>
          <w:b/>
          <w:sz w:val="30"/>
        </w:rPr>
        <w:t xml:space="preserve"> NHIỆM KỲ 2015 - 2020.</w:t>
      </w:r>
    </w:p>
    <w:p w:rsidR="0097154D" w:rsidRPr="00001E2D" w:rsidRDefault="0097154D" w:rsidP="0097154D">
      <w:pPr>
        <w:spacing w:before="600" w:after="0" w:line="360" w:lineRule="auto"/>
        <w:jc w:val="both"/>
        <w:rPr>
          <w:rFonts w:ascii="Times New Roman" w:eastAsia="Times New Roman" w:hAnsi="Times New Roman"/>
          <w:b/>
          <w:sz w:val="26"/>
          <w:szCs w:val="26"/>
        </w:rPr>
      </w:pPr>
      <w:r w:rsidRPr="00001E2D">
        <w:rPr>
          <w:rFonts w:ascii="Times New Roman" w:hAnsi="Times New Roman"/>
          <w:b/>
          <w:sz w:val="26"/>
          <w:szCs w:val="26"/>
        </w:rPr>
        <w:t xml:space="preserve">Câu hỏi: </w:t>
      </w:r>
      <w:r w:rsidR="00001E2D" w:rsidRPr="00001E2D">
        <w:rPr>
          <w:rFonts w:ascii="Times New Roman" w:hAnsi="Times New Roman"/>
          <w:b/>
          <w:szCs w:val="26"/>
        </w:rPr>
        <w:t>P</w:t>
      </w:r>
      <w:r w:rsidR="00001E2D" w:rsidRPr="00001E2D">
        <w:rPr>
          <w:rFonts w:ascii="Times New Roman" w:hAnsi="Times New Roman"/>
          <w:b/>
        </w:rPr>
        <w:t xml:space="preserve">hát triển nguồn nhân lực trên địa bàn thành phố </w:t>
      </w:r>
      <w:r w:rsidR="00001E2D" w:rsidRPr="00001E2D">
        <w:rPr>
          <w:rFonts w:ascii="Times New Roman" w:hAnsi="Times New Roman"/>
          <w:b/>
          <w:szCs w:val="26"/>
        </w:rPr>
        <w:t>về đào tạo ngắn hạn là phát triển cái gì?</w:t>
      </w:r>
    </w:p>
    <w:p w:rsidR="0097154D" w:rsidRPr="001D2277" w:rsidRDefault="0097154D" w:rsidP="0097154D">
      <w:pPr>
        <w:spacing w:before="120" w:after="120" w:line="240" w:lineRule="auto"/>
        <w:jc w:val="center"/>
        <w:rPr>
          <w:rFonts w:ascii="Times New Roman" w:hAnsi="Times New Roman"/>
          <w:sz w:val="26"/>
          <w:szCs w:val="26"/>
        </w:rPr>
      </w:pPr>
      <w:r w:rsidRPr="001D2277">
        <w:rPr>
          <w:rFonts w:ascii="Times New Roman" w:hAnsi="Times New Roman"/>
          <w:sz w:val="26"/>
          <w:szCs w:val="26"/>
        </w:rPr>
        <w:t>Bài làm</w:t>
      </w:r>
    </w:p>
    <w:p w:rsidR="002C3742" w:rsidRPr="00664D44" w:rsidRDefault="00664D44" w:rsidP="00664D44">
      <w:pPr>
        <w:spacing w:before="120" w:after="120" w:line="360" w:lineRule="auto"/>
        <w:jc w:val="both"/>
        <w:rPr>
          <w:rFonts w:ascii="Times New Roman" w:hAnsi="Times New Roman"/>
          <w:sz w:val="26"/>
          <w:szCs w:val="26"/>
        </w:rPr>
      </w:pPr>
      <w:r w:rsidRPr="00664D44">
        <w:rPr>
          <w:rFonts w:ascii="Times New Roman" w:hAnsi="Times New Roman"/>
          <w:sz w:val="26"/>
          <w:szCs w:val="26"/>
        </w:rPr>
        <w:t>Một trong ba nội dung quan trọng trong văn kiện ĐH đảng CSVN lần thứ XI là tập trung phát triển nguồn nhân lực chất lượng đáp ứng yêu cầu phát triển kinh tế xã hội của đất nước. Dự báo đến năm 2015 tổng số lao động qua đào tạo nước ta là 25 triệu người, tăng 6 triệu nguối vời năm 2010 chiếm 50% trong tổng nhân lực lao động. Giai đoạn 2016- 2020 tổng số lao độ</w:t>
      </w:r>
      <w:r w:rsidR="00A75CBA">
        <w:rPr>
          <w:rFonts w:ascii="Times New Roman" w:hAnsi="Times New Roman"/>
          <w:sz w:val="26"/>
          <w:szCs w:val="26"/>
        </w:rPr>
        <w:t xml:space="preserve">ng qua </w:t>
      </w:r>
      <w:r w:rsidRPr="00664D44">
        <w:rPr>
          <w:rFonts w:ascii="Times New Roman" w:hAnsi="Times New Roman"/>
          <w:sz w:val="26"/>
          <w:szCs w:val="26"/>
        </w:rPr>
        <w:t>đào tạo là 36,8 triệu người, tăng bình quân trên 1,7 triệu người mỗi năm trong thời ký 2011 - 2020 và chiếm 70% trong tổng số lực lượng lao động. Vấn đề này đòi hỏi sự liên kết chặt chẽ giữa các cơ sở đào tạo và doanh nghiệp, cơ quan sử dụng nhân lực cho sự phát triển kinh tế- xã hội cuả nước ta trong giai đoạn này. Để góp phần đào tạo nhân lực cho các ngành nghề đáp ứng nhu cầu xã hội hiện nay nhiều trường đại học, cao đẳng đã chuyển đổi, đa dạng hóa loại hình đào tạo như đại học Quốc Gia, đại học vùng, nhiều trường ĐH sư phạm chuyển sang đào tạo đa ngành, đa lĩnh vực như ĐH Vinh, ĐH Hải Phòng, ĐH Quy Nhơn… các CĐSP các tỉnh/ thành phố đủ điều kiện được nâng cấp thành trường ĐH và có nhiệm vụ đào tạo nhân lực cho tỉnh, cho vùng như ĐH Hà Tĩnh, ĐH Hồng Đức, ĐH Quảng Bình…</w:t>
      </w:r>
    </w:p>
    <w:p w:rsidR="00664D44" w:rsidRPr="00664D44" w:rsidRDefault="00664D44" w:rsidP="00664D44">
      <w:pPr>
        <w:pStyle w:val="NormalWeb"/>
        <w:spacing w:before="120" w:beforeAutospacing="0" w:after="120" w:afterAutospacing="0" w:line="360" w:lineRule="auto"/>
        <w:rPr>
          <w:sz w:val="26"/>
          <w:szCs w:val="26"/>
        </w:rPr>
      </w:pPr>
      <w:r w:rsidRPr="00664D44">
        <w:rPr>
          <w:sz w:val="26"/>
          <w:szCs w:val="26"/>
        </w:rPr>
        <w:t xml:space="preserve">Nhân lực của nước ta vẫn trong tình trạng vừa thừa vừa thiếu. Làm thế nào để cải thiện được tình trạng này? Theo chúng tôi đã đến lúc phải nhìn vào thực tế công tác tuyển sinh và đào tạo trong những năm qua. Rất mừng vì Thủ tướng Chính phủ đã ký Chiến lược phát triển nguồn nhân lực Việt nam thời kỳ 2011-2020, Ban chỉ đạo quốc gia về đào tạo theo nhu cầu xã hội đang tập trung hoàn thiện để trình thủ tướng ký Chỉ thị về đẩy mạnh đào tạo theo nhu cầu xã hội và tổ Công tác Chính phủ đang khẩn trương hoàn thiện để trình Thủ tướng ký Quy hoạch phát triển nhân lực Việt Nam giải đoạn 2011-2020. Để góp phần thực hiện được chiến lược và quy hoạch chúng ta phải thực sự đổi mới cách </w:t>
      </w:r>
      <w:r w:rsidRPr="00664D44">
        <w:rPr>
          <w:sz w:val="26"/>
          <w:szCs w:val="26"/>
        </w:rPr>
        <w:lastRenderedPageBreak/>
        <w:t>nhìn và hành động trong đào tạo và sử dụng nhân lực - nhân tài. Chúng tôi xin có một số kiến nghị sau đây:</w:t>
      </w:r>
    </w:p>
    <w:p w:rsidR="00664D44" w:rsidRPr="00664D44" w:rsidRDefault="00664D44" w:rsidP="00664D44">
      <w:pPr>
        <w:pStyle w:val="NormalWeb"/>
        <w:spacing w:before="120" w:beforeAutospacing="0" w:after="120" w:afterAutospacing="0" w:line="360" w:lineRule="auto"/>
        <w:rPr>
          <w:sz w:val="26"/>
          <w:szCs w:val="26"/>
        </w:rPr>
      </w:pPr>
      <w:r w:rsidRPr="00664D44">
        <w:rPr>
          <w:sz w:val="26"/>
          <w:szCs w:val="26"/>
        </w:rPr>
        <w:t xml:space="preserve">            - </w:t>
      </w:r>
      <w:r w:rsidRPr="00664D44">
        <w:rPr>
          <w:rStyle w:val="Emphasis"/>
          <w:sz w:val="26"/>
          <w:szCs w:val="26"/>
        </w:rPr>
        <w:t xml:space="preserve">Đối với các cơ sở giáo dục phổ thông cần đẩy mạnh công tác phân luồng, định hướng nghề nghiệp cho học sinh ở hai cấp Trung học cơ sở, Trung học phổ thông và </w:t>
      </w:r>
      <w:hyperlink r:id="rId5" w:tgtFrame="_blank" w:history="1">
        <w:r w:rsidRPr="00664D44">
          <w:rPr>
            <w:rStyle w:val="Hyperlink"/>
            <w:i/>
            <w:iCs/>
            <w:sz w:val="26"/>
            <w:szCs w:val="26"/>
          </w:rPr>
          <w:t>tư vấn</w:t>
        </w:r>
      </w:hyperlink>
      <w:r w:rsidRPr="00664D44">
        <w:rPr>
          <w:rStyle w:val="Emphasis"/>
          <w:sz w:val="26"/>
          <w:szCs w:val="26"/>
        </w:rPr>
        <w:t xml:space="preserve"> hướng nghiệp cho học sinh sinh viên</w:t>
      </w:r>
      <w:r w:rsidRPr="00664D44">
        <w:rPr>
          <w:sz w:val="26"/>
          <w:szCs w:val="26"/>
        </w:rPr>
        <w:t xml:space="preserve">. Phần lớn công tác hướng nghiệp cho học sinh chưa được quan tâm đúng mức. Việc lựa chọn nghề của HS do gia đình hoặc tự bản thân học sinh tiến hành chưa nắm được theo định hướng phát triển nhân lực của đất nước, của từng địa phương, chạy theo "phong trào" nên dẫn tới tình trạng nhân lực mất cân đối về cơ cấu trình độ, ngành nghề, khu vực. Công tác hướng nghiệp và </w:t>
      </w:r>
      <w:hyperlink r:id="rId6" w:tgtFrame="_blank" w:history="1">
        <w:r w:rsidRPr="00664D44">
          <w:rPr>
            <w:rStyle w:val="Hyperlink"/>
            <w:sz w:val="26"/>
            <w:szCs w:val="26"/>
          </w:rPr>
          <w:t>tư vấn</w:t>
        </w:r>
      </w:hyperlink>
      <w:r w:rsidRPr="00664D44">
        <w:rPr>
          <w:sz w:val="26"/>
          <w:szCs w:val="26"/>
        </w:rPr>
        <w:t xml:space="preserve"> hỗ trợ sinh viên đã được triển khai ở các trường ĐH, CĐ nhưng chưa mạnh và chưa đồng bộ. Nhiệm vụ này phải đẩy mạnh để thực sự là hoạt động hỗ trợ đào tạo phát triển nhân lực…</w:t>
      </w:r>
    </w:p>
    <w:p w:rsidR="00664D44" w:rsidRPr="00664D44" w:rsidRDefault="00664D44" w:rsidP="00664D44">
      <w:pPr>
        <w:pStyle w:val="NormalWeb"/>
        <w:spacing w:before="120" w:beforeAutospacing="0" w:after="120" w:afterAutospacing="0" w:line="360" w:lineRule="auto"/>
        <w:rPr>
          <w:sz w:val="26"/>
          <w:szCs w:val="26"/>
        </w:rPr>
      </w:pPr>
      <w:r w:rsidRPr="00664D44">
        <w:rPr>
          <w:sz w:val="26"/>
          <w:szCs w:val="26"/>
        </w:rPr>
        <w:t xml:space="preserve">            - </w:t>
      </w:r>
      <w:r w:rsidRPr="00664D44">
        <w:rPr>
          <w:rStyle w:val="Emphasis"/>
          <w:sz w:val="26"/>
          <w:szCs w:val="26"/>
        </w:rPr>
        <w:t>Đối với các cơ sở đào tạo đại học, cao đẳng phải thực sự đổi mới công tác tuyển sinh đào tạo nhân lực: tuyển sinh đào tạo phải căn cứ vào nhu cầu của xã hội</w:t>
      </w:r>
      <w:r w:rsidRPr="00664D44">
        <w:rPr>
          <w:sz w:val="26"/>
          <w:szCs w:val="26"/>
        </w:rPr>
        <w:t>. Tăng cường liên kết giữa nhà trường/cơ sở đào tạo với doanh nghiệp. Các cơ sở đào tạo và sử dụng lao động nên quan tâm đến nhu cầu của nhau, tổ chức ký hợp đồng giao kết, hỗ trợ cho nhau trong đào tạo phát triển và cung ứng nhân lực. Nâng cao trách nhiệm công tác giáo dục ý thức, đạo đức, lương tâm, nghề nghiệp cho học sinh, sinh viên ở các cấp học để sau khi tốt nghiệp họ trở thành những người lao động vừa có "tâm" vừa có "tầm".</w:t>
      </w:r>
    </w:p>
    <w:p w:rsidR="00664D44" w:rsidRPr="00664D44" w:rsidRDefault="00664D44" w:rsidP="00664D44">
      <w:pPr>
        <w:pStyle w:val="NormalWeb"/>
        <w:spacing w:before="120" w:beforeAutospacing="0" w:after="120" w:afterAutospacing="0" w:line="360" w:lineRule="auto"/>
        <w:rPr>
          <w:sz w:val="26"/>
          <w:szCs w:val="26"/>
        </w:rPr>
      </w:pPr>
      <w:r w:rsidRPr="00664D44">
        <w:rPr>
          <w:sz w:val="26"/>
          <w:szCs w:val="26"/>
        </w:rPr>
        <w:t xml:space="preserve">            - </w:t>
      </w:r>
      <w:r w:rsidRPr="00664D44">
        <w:rPr>
          <w:rStyle w:val="Emphasis"/>
          <w:sz w:val="26"/>
          <w:szCs w:val="26"/>
        </w:rPr>
        <w:t>Hoàn thiện hệ thống công cụ kiểm tra, giám sát, kiểm định và đánh giá chất lượng và kết quả đào tạo;</w:t>
      </w:r>
      <w:r w:rsidRPr="00664D44">
        <w:rPr>
          <w:sz w:val="26"/>
          <w:szCs w:val="26"/>
        </w:rPr>
        <w:t xml:space="preserve"> phải có hệ thống giám sát và đánh giá độc lập về chất lượng giáo dục, đào tạo.</w:t>
      </w:r>
    </w:p>
    <w:p w:rsidR="00664D44" w:rsidRPr="00664D44" w:rsidRDefault="00664D44" w:rsidP="00664D44">
      <w:pPr>
        <w:pStyle w:val="NormalWeb"/>
        <w:spacing w:before="120" w:beforeAutospacing="0" w:after="120" w:afterAutospacing="0" w:line="360" w:lineRule="auto"/>
        <w:rPr>
          <w:sz w:val="26"/>
          <w:szCs w:val="26"/>
        </w:rPr>
      </w:pPr>
      <w:r w:rsidRPr="00664D44">
        <w:rPr>
          <w:sz w:val="26"/>
          <w:szCs w:val="26"/>
        </w:rPr>
        <w:t xml:space="preserve">            - </w:t>
      </w:r>
      <w:r w:rsidRPr="00664D44">
        <w:rPr>
          <w:rStyle w:val="Emphasis"/>
          <w:sz w:val="26"/>
          <w:szCs w:val="26"/>
        </w:rPr>
        <w:t>Đối với các cơ quan quản lý, hoạch định chính sách:</w:t>
      </w:r>
      <w:r w:rsidRPr="00664D44">
        <w:rPr>
          <w:sz w:val="26"/>
          <w:szCs w:val="26"/>
        </w:rPr>
        <w:t xml:space="preserve"> Nhanh chóng nghiên cứu sửa đổi chế độ lương bổng, đãi ngộ đối với đội ngũ nhân lực cho phù hợp với tình hình thực tế và yêu cầu công việc. Tránh tình trạng bất bình đẳng và bất hợp lý về thu nhập giữa lao động trong các khu vực khác nhau dẫn đến tiêu cực đến động cơ phấn đấu và cống hiến của nhân lực trình độ cao, nhân tài, nhất là trong khu vực công.</w:t>
      </w:r>
    </w:p>
    <w:p w:rsidR="00664D44" w:rsidRPr="00664D44" w:rsidRDefault="00664D44" w:rsidP="00664D44">
      <w:pPr>
        <w:pStyle w:val="NormalWeb"/>
        <w:spacing w:before="120" w:beforeAutospacing="0" w:after="120" w:afterAutospacing="0" w:line="360" w:lineRule="auto"/>
        <w:rPr>
          <w:sz w:val="26"/>
          <w:szCs w:val="26"/>
        </w:rPr>
      </w:pPr>
      <w:r w:rsidRPr="00664D44">
        <w:rPr>
          <w:sz w:val="26"/>
          <w:szCs w:val="26"/>
        </w:rPr>
        <w:t xml:space="preserve">            - </w:t>
      </w:r>
      <w:r w:rsidRPr="00664D44">
        <w:rPr>
          <w:rStyle w:val="Emphasis"/>
          <w:sz w:val="26"/>
          <w:szCs w:val="26"/>
        </w:rPr>
        <w:t>Đối với các cơ quan quản lý chỉ đạo</w:t>
      </w:r>
      <w:r w:rsidRPr="00664D44">
        <w:rPr>
          <w:sz w:val="26"/>
          <w:szCs w:val="26"/>
        </w:rPr>
        <w:t>: nghiên cứu đầu tư hợp lý cho việc đào tạo nhân lực các ngành nghề thiếu nhân lực và tăng cường thông tin tuyên truyền để thu hút thí sinh vào học các ngành nghề này.</w:t>
      </w:r>
    </w:p>
    <w:p w:rsidR="00664D44" w:rsidRPr="00664D44" w:rsidRDefault="00664D44" w:rsidP="00664D44">
      <w:pPr>
        <w:pStyle w:val="NormalWeb"/>
        <w:spacing w:before="120" w:beforeAutospacing="0" w:after="120" w:afterAutospacing="0" w:line="360" w:lineRule="auto"/>
        <w:rPr>
          <w:sz w:val="26"/>
          <w:szCs w:val="26"/>
        </w:rPr>
      </w:pPr>
      <w:r w:rsidRPr="00664D44">
        <w:rPr>
          <w:sz w:val="26"/>
          <w:szCs w:val="26"/>
        </w:rPr>
        <w:lastRenderedPageBreak/>
        <w:t xml:space="preserve">            - </w:t>
      </w:r>
      <w:r w:rsidRPr="00664D44">
        <w:rPr>
          <w:rStyle w:val="Emphasis"/>
          <w:sz w:val="26"/>
          <w:szCs w:val="26"/>
        </w:rPr>
        <w:t>Các cơ sở đào tạo và doanh nghiệp</w:t>
      </w:r>
      <w:r w:rsidRPr="00664D44">
        <w:rPr>
          <w:sz w:val="26"/>
          <w:szCs w:val="26"/>
        </w:rPr>
        <w:t>: Xác định rõ mục đích hợp tác và xây dựng cơ chế hợp tác rõ ràng. Phải xác định mục tiêu hợp tác: doanh nghiệp hợp tác để làm gì? Nhà trường cần gì ở doanh nghiệp. Mục đích càng rõ ràng thì sự hợp tác càng hiệu quả.</w:t>
      </w:r>
    </w:p>
    <w:p w:rsidR="00664D44" w:rsidRPr="00664D44" w:rsidRDefault="00664D44" w:rsidP="00664D44">
      <w:pPr>
        <w:pStyle w:val="NormalWeb"/>
        <w:spacing w:before="120" w:beforeAutospacing="0" w:after="120" w:afterAutospacing="0" w:line="360" w:lineRule="auto"/>
        <w:rPr>
          <w:sz w:val="26"/>
          <w:szCs w:val="26"/>
        </w:rPr>
      </w:pPr>
      <w:r w:rsidRPr="00664D44">
        <w:rPr>
          <w:sz w:val="26"/>
          <w:szCs w:val="26"/>
        </w:rPr>
        <w:t>            Thành lập cơ quan hợp tác giữa nhà trường và doanh nghiệp. Có các cơ chế thiết lập kế hoạch năm, triển khai và giám sát được kế hoạch. Đồng thời, thường xuyên có các cuộc tiếp xúc và làm việc của lãnh đạo cấp cao các đơn vị để thống nhất các chủ trương trong hợp tác.</w:t>
      </w:r>
    </w:p>
    <w:p w:rsidR="00664D44" w:rsidRPr="00664D44" w:rsidRDefault="00664D44" w:rsidP="00664D44">
      <w:pPr>
        <w:pStyle w:val="NormalWeb"/>
        <w:spacing w:before="120" w:beforeAutospacing="0" w:after="120" w:afterAutospacing="0" w:line="360" w:lineRule="auto"/>
        <w:rPr>
          <w:sz w:val="26"/>
          <w:szCs w:val="26"/>
        </w:rPr>
      </w:pPr>
      <w:r w:rsidRPr="00664D44">
        <w:rPr>
          <w:sz w:val="26"/>
          <w:szCs w:val="26"/>
        </w:rPr>
        <w:t>            Rõ ràng, trong xu thế phát triển tới của xã hội, việc hợp tác đào tạo giữa nhà trường và doanh nghiệp là hết sức quan trọng. Trong xu thế này, những hoạt động không hiệu quả, kém sáng tạo sẽ dần được thay thế bằng những giải pháp cụ thể và chất lượng tốt hơn. Tất cả đều nhằm mục tiêu nâng cao nguồn nhân lực chất lượng con người và phát triển bền vững. Góp phần thu hẹp và tiến tới thực tiễn "Đào tạo theo nhu cầu xã hội" vì sự phát triển lâu dài và bền vững của doanh nghiệp, của đất nước.</w:t>
      </w:r>
    </w:p>
    <w:sectPr w:rsidR="00664D44" w:rsidRPr="00664D44" w:rsidSect="001D2277">
      <w:pgSz w:w="12240" w:h="15840"/>
      <w:pgMar w:top="990" w:right="1440" w:bottom="117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implified Arabic Fixed">
    <w:panose1 w:val="02070309020205020404"/>
    <w:charset w:val="00"/>
    <w:family w:val="modern"/>
    <w:pitch w:val="fixed"/>
    <w:sig w:usb0="00002003" w:usb1="00000000" w:usb2="00000000" w:usb3="00000000" w:csb0="0000004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Bold">
    <w:panose1 w:val="00000000000000000000"/>
    <w:charset w:val="00"/>
    <w:family w:val="roman"/>
    <w:notTrueType/>
    <w:pitch w:val="default"/>
    <w:sig w:usb0="00000000" w:usb1="00000000" w:usb2="00000000" w:usb3="00000000" w:csb0="0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46079F6"/>
    <w:multiLevelType w:val="hybridMultilevel"/>
    <w:tmpl w:val="47AC05FE"/>
    <w:lvl w:ilvl="0" w:tplc="3260F236">
      <w:start w:val="1"/>
      <w:numFmt w:val="bullet"/>
      <w:lvlText w:val="-"/>
      <w:lvlJc w:val="left"/>
      <w:pPr>
        <w:ind w:left="1440" w:hanging="360"/>
      </w:pPr>
      <w:rPr>
        <w:rFonts w:ascii="Simplified Arabic Fixed" w:hAnsi="Simplified Arabic Fixed"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6C216CA3"/>
    <w:multiLevelType w:val="hybridMultilevel"/>
    <w:tmpl w:val="D2BC11EA"/>
    <w:lvl w:ilvl="0" w:tplc="3260F236">
      <w:start w:val="1"/>
      <w:numFmt w:val="bullet"/>
      <w:lvlText w:val="-"/>
      <w:lvlJc w:val="left"/>
      <w:pPr>
        <w:ind w:left="1440" w:hanging="360"/>
      </w:pPr>
      <w:rPr>
        <w:rFonts w:ascii="Simplified Arabic Fixed" w:hAnsi="Simplified Arabic Fixed"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6D3E4209"/>
    <w:multiLevelType w:val="hybridMultilevel"/>
    <w:tmpl w:val="437657AA"/>
    <w:lvl w:ilvl="0" w:tplc="3260F236">
      <w:start w:val="1"/>
      <w:numFmt w:val="bullet"/>
      <w:lvlText w:val="-"/>
      <w:lvlJc w:val="left"/>
      <w:pPr>
        <w:ind w:left="720" w:hanging="360"/>
      </w:pPr>
      <w:rPr>
        <w:rFonts w:ascii="Simplified Arabic Fixed" w:hAnsi="Simplified Arabic Fixe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compat/>
  <w:rsids>
    <w:rsidRoot w:val="0097154D"/>
    <w:rsid w:val="00001E2D"/>
    <w:rsid w:val="000F31C7"/>
    <w:rsid w:val="001D2277"/>
    <w:rsid w:val="001E5CB6"/>
    <w:rsid w:val="002613CC"/>
    <w:rsid w:val="002C3742"/>
    <w:rsid w:val="00397709"/>
    <w:rsid w:val="0044021F"/>
    <w:rsid w:val="00664D44"/>
    <w:rsid w:val="00721AE6"/>
    <w:rsid w:val="00920036"/>
    <w:rsid w:val="0097154D"/>
    <w:rsid w:val="00A2758C"/>
    <w:rsid w:val="00A75CBA"/>
    <w:rsid w:val="00B308B4"/>
    <w:rsid w:val="00BA3579"/>
    <w:rsid w:val="00DC346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Bold" w:eastAsiaTheme="minorHAnsi" w:hAnsi="Times New Roman Bold" w:cs="Times New Roman"/>
        <w:sz w:val="24"/>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31C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3742"/>
    <w:pPr>
      <w:ind w:left="720"/>
      <w:contextualSpacing/>
    </w:pPr>
  </w:style>
  <w:style w:type="paragraph" w:styleId="NormalWeb">
    <w:name w:val="Normal (Web)"/>
    <w:basedOn w:val="Normal"/>
    <w:uiPriority w:val="99"/>
    <w:unhideWhenUsed/>
    <w:rsid w:val="00664D44"/>
    <w:pPr>
      <w:spacing w:before="100" w:beforeAutospacing="1" w:after="100" w:afterAutospacing="1" w:line="240" w:lineRule="auto"/>
    </w:pPr>
    <w:rPr>
      <w:rFonts w:ascii="Times New Roman" w:eastAsia="Times New Roman" w:hAnsi="Times New Roman"/>
      <w:szCs w:val="24"/>
    </w:rPr>
  </w:style>
  <w:style w:type="character" w:styleId="Emphasis">
    <w:name w:val="Emphasis"/>
    <w:basedOn w:val="DefaultParagraphFont"/>
    <w:uiPriority w:val="20"/>
    <w:qFormat/>
    <w:rsid w:val="00664D44"/>
    <w:rPr>
      <w:i/>
      <w:iCs/>
    </w:rPr>
  </w:style>
  <w:style w:type="character" w:styleId="Hyperlink">
    <w:name w:val="Hyperlink"/>
    <w:basedOn w:val="DefaultParagraphFont"/>
    <w:uiPriority w:val="99"/>
    <w:semiHidden/>
    <w:unhideWhenUsed/>
    <w:rsid w:val="00664D44"/>
    <w:rPr>
      <w:color w:val="0000FF"/>
      <w:u w:val="single"/>
    </w:rPr>
  </w:style>
</w:styles>
</file>

<file path=word/webSettings.xml><?xml version="1.0" encoding="utf-8"?>
<w:webSettings xmlns:r="http://schemas.openxmlformats.org/officeDocument/2006/relationships" xmlns:w="http://schemas.openxmlformats.org/wordprocessingml/2006/main">
  <w:divs>
    <w:div w:id="520705717">
      <w:bodyDiv w:val="1"/>
      <w:marLeft w:val="0"/>
      <w:marRight w:val="0"/>
      <w:marTop w:val="0"/>
      <w:marBottom w:val="0"/>
      <w:divBdr>
        <w:top w:val="none" w:sz="0" w:space="0" w:color="auto"/>
        <w:left w:val="none" w:sz="0" w:space="0" w:color="auto"/>
        <w:bottom w:val="none" w:sz="0" w:space="0" w:color="auto"/>
        <w:right w:val="none" w:sz="0" w:space="0" w:color="auto"/>
      </w:divBdr>
    </w:div>
    <w:div w:id="1701513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domi.org.vn" TargetMode="External"/><Relationship Id="rId5" Type="http://schemas.openxmlformats.org/officeDocument/2006/relationships/hyperlink" Target="http://www.domi.org.v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TotalTime>
  <Pages>3</Pages>
  <Words>817</Words>
  <Characters>4661</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abc</dc:creator>
  <cp:lastModifiedBy>abc</cp:lastModifiedBy>
  <cp:revision>4</cp:revision>
  <dcterms:created xsi:type="dcterms:W3CDTF">2016-08-01T00:52:00Z</dcterms:created>
  <dcterms:modified xsi:type="dcterms:W3CDTF">2016-08-01T02:36:00Z</dcterms:modified>
</cp:coreProperties>
</file>